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02594" w14:textId="77777777" w:rsidR="007846FE" w:rsidRDefault="007846FE" w:rsidP="007846FE">
      <w:pPr>
        <w:rPr>
          <w:rFonts w:eastAsia="MS Mincho"/>
        </w:rPr>
      </w:pPr>
      <w:r>
        <w:rPr>
          <w:rFonts w:eastAsia="MS Mincho"/>
          <w:b/>
          <w:bCs/>
        </w:rPr>
        <w:t>Business and Noninstructional Operations</w:t>
      </w:r>
      <w:r>
        <w:rPr>
          <w:rFonts w:eastAsia="MS Mincho"/>
          <w:b/>
          <w:bCs/>
        </w:rPr>
        <w:tab/>
      </w:r>
      <w:r>
        <w:rPr>
          <w:rFonts w:eastAsia="MS Mincho"/>
        </w:rPr>
        <w:t>BP 3311(a)</w:t>
      </w:r>
    </w:p>
    <w:p w14:paraId="567E5ADB" w14:textId="77777777" w:rsidR="007846FE" w:rsidRDefault="007846FE" w:rsidP="007846FE">
      <w:pPr>
        <w:rPr>
          <w:rFonts w:eastAsia="MS Mincho"/>
        </w:rPr>
      </w:pPr>
    </w:p>
    <w:p w14:paraId="48707753" w14:textId="77777777" w:rsidR="007846FE" w:rsidRDefault="007846FE" w:rsidP="007846FE">
      <w:pPr>
        <w:rPr>
          <w:rFonts w:eastAsia="MS Mincho"/>
          <w:b/>
          <w:bCs/>
        </w:rPr>
      </w:pPr>
      <w:r>
        <w:rPr>
          <w:rFonts w:eastAsia="MS Mincho"/>
          <w:b/>
          <w:bCs/>
        </w:rPr>
        <w:t>BIDS</w:t>
      </w:r>
    </w:p>
    <w:p w14:paraId="39B3D3C0" w14:textId="77777777" w:rsidR="001F7801" w:rsidRDefault="001F7801" w:rsidP="007846FE">
      <w:pPr>
        <w:rPr>
          <w:rFonts w:eastAsia="MS Mincho"/>
          <w:b/>
          <w:bCs/>
        </w:rPr>
      </w:pPr>
    </w:p>
    <w:p w14:paraId="418D24C0" w14:textId="6997A4F5" w:rsidR="007846FE" w:rsidRDefault="007846FE" w:rsidP="007846FE">
      <w:pPr>
        <w:rPr>
          <w:rFonts w:eastAsia="MS Mincho"/>
        </w:rPr>
      </w:pPr>
      <w:r w:rsidRPr="00793415">
        <w:rPr>
          <w:rFonts w:eastAsia="MS Mincho"/>
        </w:rPr>
        <w:t>College and Career Advantage (CCA)</w:t>
      </w:r>
      <w:r w:rsidRPr="007846FE">
        <w:rPr>
          <w:rFonts w:eastAsia="MS Mincho"/>
          <w:color w:val="FF0000"/>
        </w:rPr>
        <w:t xml:space="preserve"> </w:t>
      </w:r>
      <w:r>
        <w:rPr>
          <w:rFonts w:eastAsia="MS Mincho"/>
        </w:rPr>
        <w:t xml:space="preserve">Regional Occupational Program shall purchase equipment, supplies and services using competitive bidding when required by law and in accordance with statutory requirements for bidding and bidding procedures.  In those circumstances where the law does not require competitive bidding, the Governing Board may request that a contract be competitively bid if the Board determines that it is in the best interest of </w:t>
      </w:r>
      <w:r w:rsidRPr="00793415">
        <w:rPr>
          <w:rFonts w:eastAsia="MS Mincho"/>
        </w:rPr>
        <w:t>CCA</w:t>
      </w:r>
      <w:r>
        <w:rPr>
          <w:rFonts w:eastAsia="MS Mincho"/>
        </w:rPr>
        <w:t xml:space="preserve"> to do so.</w:t>
      </w:r>
    </w:p>
    <w:p w14:paraId="5EC7AEA4" w14:textId="77777777" w:rsidR="007846FE" w:rsidRDefault="007846FE" w:rsidP="007846FE">
      <w:pPr>
        <w:rPr>
          <w:rFonts w:eastAsia="MS Mincho"/>
        </w:rPr>
      </w:pPr>
    </w:p>
    <w:p w14:paraId="2D83C210" w14:textId="67381EE7" w:rsidR="007846FE" w:rsidRDefault="007846FE" w:rsidP="007846FE">
      <w:pPr>
        <w:rPr>
          <w:rFonts w:eastAsia="MS Mincho"/>
        </w:rPr>
      </w:pPr>
      <w:r>
        <w:rPr>
          <w:rFonts w:eastAsia="MS Mincho"/>
        </w:rPr>
        <w:t xml:space="preserve">When the Board has determined that it is in the best interest of </w:t>
      </w:r>
      <w:r w:rsidRPr="00793415">
        <w:rPr>
          <w:rFonts w:eastAsia="MS Mincho"/>
        </w:rPr>
        <w:t>CCA</w:t>
      </w:r>
      <w:r>
        <w:rPr>
          <w:rFonts w:eastAsia="MS Mincho"/>
        </w:rPr>
        <w:t>, the Board may piggyback onto the contract of another public agency or corporation to lease or purchase equipment or supplies to the extent authorized by law.</w:t>
      </w:r>
    </w:p>
    <w:p w14:paraId="32B8BCA6" w14:textId="77777777" w:rsidR="007846FE" w:rsidRDefault="007846FE" w:rsidP="007846FE">
      <w:pPr>
        <w:rPr>
          <w:rFonts w:eastAsia="MS Mincho"/>
        </w:rPr>
      </w:pPr>
    </w:p>
    <w:p w14:paraId="742A082A" w14:textId="77777777" w:rsidR="007846FE" w:rsidRDefault="007846FE" w:rsidP="007846FE">
      <w:pPr>
        <w:rPr>
          <w:rFonts w:eastAsia="MS Mincho"/>
        </w:rPr>
      </w:pPr>
      <w:r>
        <w:rPr>
          <w:rFonts w:eastAsia="MS Mincho"/>
        </w:rPr>
        <w:t>To ensure that good value is received for funds expended, specifications shall be carefully designed and shall describe in detail the quality, delivery and service required.</w:t>
      </w:r>
    </w:p>
    <w:p w14:paraId="0B8827A0" w14:textId="77777777" w:rsidR="007846FE" w:rsidRDefault="007846FE" w:rsidP="007846FE">
      <w:pPr>
        <w:rPr>
          <w:rFonts w:eastAsia="MS Mincho"/>
        </w:rPr>
      </w:pPr>
    </w:p>
    <w:p w14:paraId="0164DC0D" w14:textId="68DFA7E0" w:rsidR="007846FE" w:rsidRDefault="007846FE" w:rsidP="007846FE">
      <w:pPr>
        <w:rPr>
          <w:rFonts w:eastAsia="MS Mincho"/>
        </w:rPr>
      </w:pPr>
      <w:r>
        <w:rPr>
          <w:rFonts w:eastAsia="MS Mincho"/>
        </w:rPr>
        <w:t xml:space="preserve">To assist </w:t>
      </w:r>
      <w:r w:rsidRPr="00793415">
        <w:rPr>
          <w:rFonts w:eastAsia="MS Mincho"/>
        </w:rPr>
        <w:t>CCA</w:t>
      </w:r>
      <w:r>
        <w:rPr>
          <w:rFonts w:eastAsia="MS Mincho"/>
        </w:rPr>
        <w:t xml:space="preserve"> in determining whether bidders are responsible, the Board may require prequalification procedures as allowed by law and specified in administrative regulation.</w:t>
      </w:r>
    </w:p>
    <w:p w14:paraId="155A97AC" w14:textId="77777777" w:rsidR="007846FE" w:rsidRDefault="007846FE" w:rsidP="007846FE">
      <w:pPr>
        <w:rPr>
          <w:rFonts w:eastAsia="MS Mincho"/>
        </w:rPr>
      </w:pPr>
    </w:p>
    <w:p w14:paraId="4F7956C2" w14:textId="77777777" w:rsidR="007846FE" w:rsidRDefault="007846FE" w:rsidP="007846FE">
      <w:pPr>
        <w:jc w:val="left"/>
        <w:rPr>
          <w:rFonts w:eastAsia="MS Mincho"/>
          <w:i/>
          <w:iCs/>
          <w:sz w:val="20"/>
        </w:rPr>
      </w:pPr>
      <w:r>
        <w:rPr>
          <w:rFonts w:eastAsia="MS Mincho"/>
          <w:i/>
          <w:iCs/>
          <w:sz w:val="20"/>
        </w:rPr>
        <w:t>(cf. 9270 - Conflict of Interest)</w:t>
      </w:r>
    </w:p>
    <w:p w14:paraId="7D023B6F" w14:textId="77777777" w:rsidR="007846FE" w:rsidRDefault="007846FE" w:rsidP="007846FE">
      <w:pPr>
        <w:rPr>
          <w:rFonts w:eastAsia="MS Mincho"/>
        </w:rPr>
      </w:pPr>
    </w:p>
    <w:p w14:paraId="1F84B892" w14:textId="715F010F" w:rsidR="007846FE" w:rsidRDefault="007846FE" w:rsidP="007846FE">
      <w:pPr>
        <w:jc w:val="left"/>
        <w:rPr>
          <w:rFonts w:eastAsia="MS Mincho"/>
          <w:i/>
          <w:sz w:val="20"/>
        </w:rPr>
      </w:pPr>
      <w:r>
        <w:rPr>
          <w:rFonts w:eastAsia="MS Mincho"/>
          <w:i/>
          <w:sz w:val="20"/>
        </w:rPr>
        <w:t>Legal Reference:</w:t>
      </w:r>
    </w:p>
    <w:p w14:paraId="2706369F" w14:textId="05D421FC" w:rsidR="007846FE" w:rsidRDefault="007846FE" w:rsidP="007846FE">
      <w:pPr>
        <w:ind w:left="720"/>
        <w:jc w:val="left"/>
        <w:rPr>
          <w:rFonts w:eastAsia="MS Mincho"/>
          <w:i/>
          <w:iCs/>
          <w:sz w:val="20"/>
          <w:u w:val="single"/>
        </w:rPr>
      </w:pPr>
      <w:r>
        <w:rPr>
          <w:rFonts w:eastAsia="MS Mincho"/>
          <w:i/>
          <w:iCs/>
          <w:sz w:val="20"/>
          <w:u w:val="single"/>
        </w:rPr>
        <w:t>EDUCATION CODE</w:t>
      </w:r>
    </w:p>
    <w:p w14:paraId="346A4695" w14:textId="77777777" w:rsidR="007846FE" w:rsidRDefault="007846FE" w:rsidP="007846FE">
      <w:pPr>
        <w:ind w:left="720"/>
        <w:jc w:val="left"/>
        <w:rPr>
          <w:rFonts w:eastAsia="MS Mincho"/>
          <w:i/>
          <w:iCs/>
          <w:sz w:val="20"/>
        </w:rPr>
      </w:pPr>
      <w:r>
        <w:rPr>
          <w:rFonts w:eastAsia="MS Mincho"/>
          <w:i/>
          <w:iCs/>
          <w:sz w:val="20"/>
        </w:rPr>
        <w:t>17595 Purchases through Department of General Services</w:t>
      </w:r>
    </w:p>
    <w:p w14:paraId="6C228D48" w14:textId="77777777" w:rsidR="007846FE" w:rsidRDefault="007846FE" w:rsidP="007846FE">
      <w:pPr>
        <w:ind w:left="720"/>
        <w:jc w:val="left"/>
        <w:rPr>
          <w:rFonts w:eastAsia="MS Mincho"/>
          <w:i/>
          <w:iCs/>
          <w:sz w:val="20"/>
        </w:rPr>
      </w:pPr>
      <w:r>
        <w:rPr>
          <w:rFonts w:eastAsia="MS Mincho"/>
          <w:i/>
          <w:iCs/>
          <w:sz w:val="20"/>
        </w:rPr>
        <w:t>38083 Purchase of perishable foodstuffs and seasonable commodities</w:t>
      </w:r>
    </w:p>
    <w:p w14:paraId="0492E41E" w14:textId="77777777" w:rsidR="007846FE" w:rsidRDefault="007846FE" w:rsidP="007846FE">
      <w:pPr>
        <w:ind w:left="720"/>
        <w:jc w:val="left"/>
        <w:rPr>
          <w:rFonts w:eastAsia="MS Mincho"/>
          <w:i/>
          <w:iCs/>
          <w:sz w:val="20"/>
        </w:rPr>
      </w:pPr>
      <w:r>
        <w:rPr>
          <w:rFonts w:eastAsia="MS Mincho"/>
          <w:i/>
          <w:iCs/>
          <w:sz w:val="20"/>
        </w:rPr>
        <w:t>38110 Purchase of supplies through county superintendent</w:t>
      </w:r>
    </w:p>
    <w:p w14:paraId="1246082D" w14:textId="77777777" w:rsidR="007846FE" w:rsidRDefault="007846FE" w:rsidP="007846FE">
      <w:pPr>
        <w:ind w:left="720"/>
        <w:jc w:val="left"/>
        <w:rPr>
          <w:rFonts w:eastAsia="MS Mincho"/>
          <w:i/>
          <w:iCs/>
          <w:sz w:val="20"/>
        </w:rPr>
      </w:pPr>
      <w:r>
        <w:rPr>
          <w:rFonts w:eastAsia="MS Mincho"/>
          <w:i/>
          <w:iCs/>
          <w:sz w:val="20"/>
        </w:rPr>
        <w:t>38111 Purchases by district governing board</w:t>
      </w:r>
    </w:p>
    <w:p w14:paraId="23B45F72" w14:textId="77777777" w:rsidR="007846FE" w:rsidRDefault="007846FE" w:rsidP="007846FE">
      <w:pPr>
        <w:ind w:left="720"/>
        <w:jc w:val="left"/>
        <w:rPr>
          <w:rFonts w:eastAsia="MS Mincho"/>
          <w:i/>
          <w:iCs/>
          <w:sz w:val="20"/>
        </w:rPr>
      </w:pPr>
      <w:r>
        <w:rPr>
          <w:rFonts w:eastAsia="MS Mincho"/>
          <w:i/>
          <w:iCs/>
          <w:sz w:val="20"/>
        </w:rPr>
        <w:t>38112 Purchases of necessary supplies</w:t>
      </w:r>
    </w:p>
    <w:p w14:paraId="59BE5BA0" w14:textId="77777777" w:rsidR="007846FE" w:rsidRDefault="007846FE" w:rsidP="007846FE">
      <w:pPr>
        <w:ind w:left="720"/>
        <w:jc w:val="left"/>
        <w:rPr>
          <w:rFonts w:eastAsia="MS Mincho"/>
          <w:i/>
          <w:iCs/>
          <w:sz w:val="20"/>
        </w:rPr>
      </w:pPr>
      <w:r>
        <w:rPr>
          <w:rFonts w:eastAsia="MS Mincho"/>
          <w:i/>
          <w:iCs/>
          <w:sz w:val="20"/>
        </w:rPr>
        <w:t>39802 Transportation bids and contracts for services</w:t>
      </w:r>
    </w:p>
    <w:p w14:paraId="76CDE057" w14:textId="77777777" w:rsidR="007846FE" w:rsidRDefault="007846FE" w:rsidP="007846FE">
      <w:pPr>
        <w:ind w:left="720"/>
        <w:jc w:val="left"/>
        <w:rPr>
          <w:rFonts w:eastAsia="MS Mincho"/>
          <w:i/>
          <w:iCs/>
          <w:sz w:val="20"/>
          <w:u w:val="single"/>
        </w:rPr>
      </w:pPr>
      <w:r>
        <w:rPr>
          <w:rFonts w:eastAsia="MS Mincho"/>
          <w:i/>
          <w:iCs/>
          <w:sz w:val="20"/>
          <w:u w:val="single"/>
        </w:rPr>
        <w:t>GOVERNMENT CODE</w:t>
      </w:r>
    </w:p>
    <w:p w14:paraId="532453EE" w14:textId="77777777" w:rsidR="007846FE" w:rsidRDefault="007846FE" w:rsidP="007846FE">
      <w:pPr>
        <w:ind w:left="720"/>
        <w:jc w:val="left"/>
        <w:rPr>
          <w:rFonts w:eastAsia="MS Mincho"/>
          <w:i/>
          <w:iCs/>
          <w:sz w:val="20"/>
        </w:rPr>
      </w:pPr>
      <w:r>
        <w:rPr>
          <w:rFonts w:eastAsia="MS Mincho"/>
          <w:i/>
          <w:iCs/>
          <w:sz w:val="20"/>
        </w:rPr>
        <w:t>4330-</w:t>
      </w:r>
      <w:proofErr w:type="gramStart"/>
      <w:r>
        <w:rPr>
          <w:rFonts w:eastAsia="MS Mincho"/>
          <w:i/>
          <w:iCs/>
          <w:sz w:val="20"/>
        </w:rPr>
        <w:t>4334  Preference</w:t>
      </w:r>
      <w:proofErr w:type="gramEnd"/>
      <w:r>
        <w:rPr>
          <w:rFonts w:eastAsia="MS Mincho"/>
          <w:i/>
          <w:iCs/>
          <w:sz w:val="20"/>
        </w:rPr>
        <w:t xml:space="preserve"> of California-made materials</w:t>
      </w:r>
    </w:p>
    <w:p w14:paraId="33B4A1B6" w14:textId="77777777" w:rsidR="007846FE" w:rsidRDefault="007846FE" w:rsidP="007846FE">
      <w:pPr>
        <w:ind w:left="720"/>
        <w:jc w:val="left"/>
        <w:rPr>
          <w:rFonts w:eastAsia="MS Mincho"/>
          <w:i/>
          <w:iCs/>
          <w:sz w:val="20"/>
        </w:rPr>
      </w:pPr>
      <w:proofErr w:type="gramStart"/>
      <w:r>
        <w:rPr>
          <w:rFonts w:eastAsia="MS Mincho"/>
          <w:i/>
          <w:iCs/>
          <w:sz w:val="20"/>
        </w:rPr>
        <w:t>6252  Definition</w:t>
      </w:r>
      <w:proofErr w:type="gramEnd"/>
      <w:r>
        <w:rPr>
          <w:rFonts w:eastAsia="MS Mincho"/>
          <w:i/>
          <w:iCs/>
          <w:sz w:val="20"/>
        </w:rPr>
        <w:t xml:space="preserve"> of public record</w:t>
      </w:r>
    </w:p>
    <w:p w14:paraId="33AC8B33" w14:textId="77777777" w:rsidR="007846FE" w:rsidRDefault="007846FE" w:rsidP="007846FE">
      <w:pPr>
        <w:ind w:left="720"/>
        <w:jc w:val="left"/>
        <w:rPr>
          <w:rFonts w:eastAsia="MS Mincho"/>
          <w:i/>
          <w:iCs/>
          <w:sz w:val="20"/>
        </w:rPr>
      </w:pPr>
      <w:r>
        <w:rPr>
          <w:rFonts w:eastAsia="MS Mincho"/>
          <w:i/>
          <w:iCs/>
          <w:sz w:val="20"/>
        </w:rPr>
        <w:t>53060 Special services and advice</w:t>
      </w:r>
    </w:p>
    <w:p w14:paraId="7D64F353" w14:textId="77777777" w:rsidR="007846FE" w:rsidRDefault="007846FE" w:rsidP="007846FE">
      <w:pPr>
        <w:ind w:left="720"/>
        <w:jc w:val="left"/>
        <w:rPr>
          <w:rFonts w:eastAsia="MS Mincho"/>
          <w:i/>
          <w:iCs/>
          <w:sz w:val="20"/>
        </w:rPr>
      </w:pPr>
      <w:r>
        <w:rPr>
          <w:rFonts w:eastAsia="MS Mincho"/>
          <w:i/>
          <w:iCs/>
          <w:sz w:val="20"/>
        </w:rPr>
        <w:t>54201-</w:t>
      </w:r>
      <w:proofErr w:type="gramStart"/>
      <w:r>
        <w:rPr>
          <w:rFonts w:eastAsia="MS Mincho"/>
          <w:i/>
          <w:iCs/>
          <w:sz w:val="20"/>
        </w:rPr>
        <w:t>54205  Purchase</w:t>
      </w:r>
      <w:proofErr w:type="gramEnd"/>
      <w:r>
        <w:rPr>
          <w:rFonts w:eastAsia="MS Mincho"/>
          <w:i/>
          <w:iCs/>
          <w:sz w:val="20"/>
        </w:rPr>
        <w:t xml:space="preserve"> of supplies and equipment by local agencies</w:t>
      </w:r>
    </w:p>
    <w:p w14:paraId="24D7A227" w14:textId="77777777" w:rsidR="007846FE" w:rsidRDefault="007846FE" w:rsidP="007846FE">
      <w:pPr>
        <w:ind w:left="720"/>
        <w:jc w:val="left"/>
        <w:rPr>
          <w:rFonts w:eastAsia="MS Mincho"/>
          <w:i/>
          <w:iCs/>
          <w:sz w:val="20"/>
          <w:u w:val="single"/>
        </w:rPr>
      </w:pPr>
      <w:r>
        <w:rPr>
          <w:rFonts w:eastAsia="MS Mincho"/>
          <w:i/>
          <w:iCs/>
          <w:sz w:val="20"/>
          <w:u w:val="single"/>
        </w:rPr>
        <w:t>PUBLIC CONTRACT CODE</w:t>
      </w:r>
    </w:p>
    <w:p w14:paraId="7F747453" w14:textId="77777777" w:rsidR="007846FE" w:rsidRDefault="007846FE" w:rsidP="007846FE">
      <w:pPr>
        <w:ind w:left="720"/>
        <w:jc w:val="left"/>
        <w:rPr>
          <w:rFonts w:eastAsia="MS Mincho"/>
          <w:i/>
          <w:iCs/>
          <w:sz w:val="20"/>
        </w:rPr>
      </w:pPr>
      <w:r>
        <w:rPr>
          <w:rFonts w:eastAsia="MS Mincho"/>
          <w:i/>
          <w:iCs/>
          <w:sz w:val="20"/>
        </w:rPr>
        <w:t>2001-2001 Responsive bidders</w:t>
      </w:r>
    </w:p>
    <w:p w14:paraId="319FA344" w14:textId="77777777" w:rsidR="007846FE" w:rsidRDefault="007846FE" w:rsidP="007846FE">
      <w:pPr>
        <w:ind w:left="720"/>
        <w:jc w:val="left"/>
        <w:rPr>
          <w:rFonts w:eastAsia="MS Mincho"/>
          <w:i/>
          <w:iCs/>
          <w:sz w:val="20"/>
        </w:rPr>
      </w:pPr>
      <w:proofErr w:type="gramStart"/>
      <w:r>
        <w:rPr>
          <w:rFonts w:eastAsia="MS Mincho"/>
          <w:i/>
          <w:iCs/>
          <w:sz w:val="20"/>
        </w:rPr>
        <w:t>3400  Bids</w:t>
      </w:r>
      <w:proofErr w:type="gramEnd"/>
      <w:r>
        <w:rPr>
          <w:rFonts w:eastAsia="MS Mincho"/>
          <w:i/>
          <w:iCs/>
          <w:sz w:val="20"/>
        </w:rPr>
        <w:t>, specifications by brand or trade name not permitted</w:t>
      </w:r>
    </w:p>
    <w:p w14:paraId="54473F25" w14:textId="77777777" w:rsidR="007846FE" w:rsidRDefault="007846FE" w:rsidP="007846FE">
      <w:pPr>
        <w:ind w:left="720"/>
        <w:jc w:val="left"/>
        <w:rPr>
          <w:rFonts w:eastAsia="MS Mincho"/>
          <w:i/>
          <w:iCs/>
          <w:sz w:val="20"/>
        </w:rPr>
      </w:pPr>
      <w:proofErr w:type="gramStart"/>
      <w:r>
        <w:rPr>
          <w:rFonts w:eastAsia="MS Mincho"/>
          <w:i/>
          <w:iCs/>
          <w:sz w:val="20"/>
        </w:rPr>
        <w:t xml:space="preserve">3410  </w:t>
      </w:r>
      <w:smartTag w:uri="urn:schemas-microsoft-com:office:smarttags" w:element="country-region">
        <w:smartTag w:uri="urn:schemas-microsoft-com:office:smarttags" w:element="place">
          <w:r>
            <w:rPr>
              <w:rFonts w:eastAsia="MS Mincho"/>
              <w:i/>
              <w:iCs/>
              <w:sz w:val="20"/>
            </w:rPr>
            <w:t>United</w:t>
          </w:r>
          <w:proofErr w:type="gramEnd"/>
          <w:r>
            <w:rPr>
              <w:rFonts w:eastAsia="MS Mincho"/>
              <w:i/>
              <w:iCs/>
              <w:sz w:val="20"/>
            </w:rPr>
            <w:t xml:space="preserve"> States</w:t>
          </w:r>
        </w:smartTag>
      </w:smartTag>
      <w:r>
        <w:rPr>
          <w:rFonts w:eastAsia="MS Mincho"/>
          <w:i/>
          <w:iCs/>
          <w:sz w:val="20"/>
        </w:rPr>
        <w:t xml:space="preserve"> produce and processed foods</w:t>
      </w:r>
    </w:p>
    <w:p w14:paraId="4C4E474E" w14:textId="77777777" w:rsidR="007846FE" w:rsidRDefault="007846FE" w:rsidP="007846FE">
      <w:pPr>
        <w:ind w:left="720"/>
        <w:jc w:val="left"/>
        <w:rPr>
          <w:rFonts w:eastAsia="MS Mincho"/>
          <w:i/>
          <w:iCs/>
          <w:sz w:val="20"/>
        </w:rPr>
      </w:pPr>
      <w:proofErr w:type="gramStart"/>
      <w:r>
        <w:rPr>
          <w:rFonts w:eastAsia="MS Mincho"/>
          <w:i/>
          <w:iCs/>
          <w:sz w:val="20"/>
        </w:rPr>
        <w:t>6610  Bid</w:t>
      </w:r>
      <w:proofErr w:type="gramEnd"/>
      <w:r>
        <w:rPr>
          <w:rFonts w:eastAsia="MS Mincho"/>
          <w:i/>
          <w:iCs/>
          <w:sz w:val="20"/>
        </w:rPr>
        <w:t xml:space="preserve"> visits</w:t>
      </w:r>
    </w:p>
    <w:p w14:paraId="72126582" w14:textId="77777777" w:rsidR="007846FE" w:rsidRDefault="007846FE" w:rsidP="007846FE">
      <w:pPr>
        <w:ind w:left="720"/>
        <w:jc w:val="left"/>
        <w:rPr>
          <w:rFonts w:eastAsia="MS Mincho"/>
          <w:i/>
          <w:iCs/>
          <w:sz w:val="20"/>
        </w:rPr>
      </w:pPr>
      <w:proofErr w:type="gramStart"/>
      <w:r>
        <w:rPr>
          <w:rFonts w:eastAsia="MS Mincho"/>
          <w:i/>
          <w:iCs/>
          <w:sz w:val="20"/>
        </w:rPr>
        <w:t>12200  Definitions</w:t>
      </w:r>
      <w:proofErr w:type="gramEnd"/>
      <w:r>
        <w:rPr>
          <w:rFonts w:eastAsia="MS Mincho"/>
          <w:i/>
          <w:iCs/>
          <w:sz w:val="20"/>
        </w:rPr>
        <w:t>, recycled goods, materials and supplies</w:t>
      </w:r>
    </w:p>
    <w:p w14:paraId="46CD14D4" w14:textId="77777777" w:rsidR="007846FE" w:rsidRDefault="007846FE" w:rsidP="007846FE">
      <w:pPr>
        <w:ind w:left="720"/>
        <w:jc w:val="left"/>
        <w:rPr>
          <w:rFonts w:eastAsia="MS Mincho"/>
          <w:i/>
          <w:iCs/>
          <w:sz w:val="20"/>
        </w:rPr>
      </w:pPr>
      <w:proofErr w:type="gramStart"/>
      <w:r>
        <w:rPr>
          <w:rFonts w:eastAsia="MS Mincho"/>
          <w:i/>
          <w:iCs/>
          <w:sz w:val="20"/>
        </w:rPr>
        <w:t>20103.8  Award</w:t>
      </w:r>
      <w:proofErr w:type="gramEnd"/>
      <w:r>
        <w:rPr>
          <w:rFonts w:eastAsia="MS Mincho"/>
          <w:i/>
          <w:iCs/>
          <w:sz w:val="20"/>
        </w:rPr>
        <w:t xml:space="preserve"> of contracts</w:t>
      </w:r>
    </w:p>
    <w:p w14:paraId="44A4D25F" w14:textId="77777777" w:rsidR="007846FE" w:rsidRDefault="007846FE" w:rsidP="007846FE">
      <w:pPr>
        <w:ind w:left="720"/>
        <w:jc w:val="left"/>
        <w:rPr>
          <w:rFonts w:eastAsia="MS Mincho"/>
          <w:i/>
          <w:iCs/>
          <w:sz w:val="20"/>
        </w:rPr>
      </w:pPr>
      <w:proofErr w:type="gramStart"/>
      <w:r>
        <w:rPr>
          <w:rFonts w:eastAsia="MS Mincho"/>
          <w:i/>
          <w:iCs/>
          <w:sz w:val="20"/>
        </w:rPr>
        <w:t>20107  Bidder's</w:t>
      </w:r>
      <w:proofErr w:type="gramEnd"/>
      <w:r>
        <w:rPr>
          <w:rFonts w:eastAsia="MS Mincho"/>
          <w:i/>
          <w:iCs/>
          <w:sz w:val="20"/>
        </w:rPr>
        <w:t xml:space="preserve"> security</w:t>
      </w:r>
    </w:p>
    <w:p w14:paraId="022759B0" w14:textId="77777777" w:rsidR="007846FE" w:rsidRDefault="007846FE" w:rsidP="007846FE">
      <w:pPr>
        <w:ind w:left="720"/>
        <w:jc w:val="left"/>
        <w:rPr>
          <w:rFonts w:eastAsia="MS Mincho"/>
          <w:i/>
          <w:iCs/>
          <w:sz w:val="20"/>
        </w:rPr>
      </w:pPr>
      <w:r>
        <w:rPr>
          <w:rFonts w:eastAsia="MS Mincho"/>
          <w:i/>
          <w:iCs/>
          <w:sz w:val="20"/>
        </w:rPr>
        <w:t>20111-20118.4 School districts</w:t>
      </w:r>
    </w:p>
    <w:p w14:paraId="3AA859E1" w14:textId="77777777" w:rsidR="007846FE" w:rsidRDefault="007846FE" w:rsidP="007846FE">
      <w:pPr>
        <w:ind w:left="720"/>
        <w:jc w:val="left"/>
        <w:rPr>
          <w:rFonts w:eastAsia="MS Mincho"/>
          <w:i/>
          <w:iCs/>
          <w:sz w:val="20"/>
        </w:rPr>
      </w:pPr>
      <w:proofErr w:type="gramStart"/>
      <w:r>
        <w:rPr>
          <w:rFonts w:eastAsia="MS Mincho"/>
          <w:i/>
          <w:iCs/>
          <w:sz w:val="20"/>
        </w:rPr>
        <w:t>20189  Bidder's</w:t>
      </w:r>
      <w:proofErr w:type="gramEnd"/>
      <w:r>
        <w:rPr>
          <w:rFonts w:eastAsia="MS Mincho"/>
          <w:i/>
          <w:iCs/>
          <w:sz w:val="20"/>
        </w:rPr>
        <w:t xml:space="preserve"> security, earthquake relief</w:t>
      </w:r>
    </w:p>
    <w:p w14:paraId="678CD545" w14:textId="77777777" w:rsidR="007846FE" w:rsidRDefault="007846FE" w:rsidP="007846FE">
      <w:pPr>
        <w:ind w:left="720"/>
        <w:jc w:val="left"/>
        <w:rPr>
          <w:rFonts w:eastAsia="MS Mincho"/>
          <w:i/>
          <w:iCs/>
          <w:sz w:val="20"/>
        </w:rPr>
      </w:pPr>
      <w:proofErr w:type="gramStart"/>
      <w:r>
        <w:rPr>
          <w:rFonts w:eastAsia="MS Mincho"/>
          <w:i/>
          <w:iCs/>
          <w:sz w:val="20"/>
        </w:rPr>
        <w:t>22002  Definition</w:t>
      </w:r>
      <w:proofErr w:type="gramEnd"/>
      <w:r>
        <w:rPr>
          <w:rFonts w:eastAsia="MS Mincho"/>
          <w:i/>
          <w:iCs/>
          <w:sz w:val="20"/>
        </w:rPr>
        <w:t xml:space="preserve"> of public project</w:t>
      </w:r>
    </w:p>
    <w:p w14:paraId="20DEA251" w14:textId="77777777" w:rsidR="007846FE" w:rsidRDefault="007846FE" w:rsidP="007846FE">
      <w:pPr>
        <w:ind w:left="720"/>
        <w:jc w:val="left"/>
        <w:rPr>
          <w:rFonts w:eastAsia="MS Mincho"/>
          <w:i/>
          <w:iCs/>
          <w:sz w:val="20"/>
        </w:rPr>
      </w:pPr>
      <w:r>
        <w:rPr>
          <w:rFonts w:eastAsia="MS Mincho"/>
          <w:i/>
          <w:iCs/>
          <w:sz w:val="20"/>
        </w:rPr>
        <w:t>22030-22045  Alternative procedures for public projects (UPCCAA)</w:t>
      </w:r>
    </w:p>
    <w:p w14:paraId="1805C6A2" w14:textId="77777777" w:rsidR="007846FE" w:rsidRDefault="007846FE" w:rsidP="007846FE">
      <w:pPr>
        <w:ind w:left="720"/>
        <w:jc w:val="left"/>
        <w:rPr>
          <w:rFonts w:eastAsia="MS Mincho"/>
          <w:i/>
          <w:iCs/>
          <w:sz w:val="20"/>
        </w:rPr>
      </w:pPr>
      <w:r>
        <w:rPr>
          <w:rFonts w:eastAsia="MS Mincho"/>
          <w:i/>
          <w:iCs/>
          <w:sz w:val="20"/>
        </w:rPr>
        <w:t>22050 Alternative emergency procedures</w:t>
      </w:r>
    </w:p>
    <w:p w14:paraId="49EF10BB" w14:textId="77777777" w:rsidR="007846FE" w:rsidRDefault="007846FE" w:rsidP="007846FE">
      <w:pPr>
        <w:ind w:left="720"/>
        <w:jc w:val="left"/>
        <w:rPr>
          <w:rFonts w:eastAsia="MS Mincho"/>
          <w:i/>
          <w:iCs/>
          <w:sz w:val="20"/>
          <w:u w:val="single"/>
        </w:rPr>
      </w:pPr>
    </w:p>
    <w:p w14:paraId="04312129" w14:textId="77777777" w:rsidR="007846FE" w:rsidRDefault="007846FE" w:rsidP="007846FE">
      <w:pPr>
        <w:ind w:left="720"/>
        <w:jc w:val="left"/>
        <w:rPr>
          <w:rFonts w:eastAsia="MS Mincho"/>
          <w:i/>
          <w:iCs/>
          <w:sz w:val="20"/>
          <w:u w:val="single"/>
        </w:rPr>
      </w:pPr>
    </w:p>
    <w:p w14:paraId="1892C4C4" w14:textId="77777777" w:rsidR="00636116" w:rsidRDefault="007846FE" w:rsidP="007846FE">
      <w:pPr>
        <w:rPr>
          <w:rFonts w:eastAsia="MS Mincho"/>
        </w:rPr>
      </w:pPr>
      <w:r>
        <w:rPr>
          <w:rFonts w:eastAsia="MS Mincho"/>
        </w:rPr>
        <w:tab/>
      </w:r>
    </w:p>
    <w:p w14:paraId="1B86C1D0" w14:textId="77777777" w:rsidR="00636116" w:rsidRDefault="00636116" w:rsidP="007846FE">
      <w:pPr>
        <w:rPr>
          <w:rFonts w:eastAsia="MS Mincho"/>
        </w:rPr>
      </w:pPr>
    </w:p>
    <w:p w14:paraId="782163BD" w14:textId="1BC61B10" w:rsidR="007846FE" w:rsidRDefault="00636116" w:rsidP="007846FE">
      <w:pPr>
        <w:rPr>
          <w:rFonts w:eastAsia="MS Mincho"/>
        </w:rPr>
      </w:pPr>
      <w:r>
        <w:rPr>
          <w:rFonts w:eastAsia="MS Mincho"/>
        </w:rPr>
        <w:tab/>
      </w:r>
      <w:r w:rsidR="007846FE">
        <w:rPr>
          <w:rFonts w:eastAsia="MS Mincho"/>
        </w:rPr>
        <w:t>BP 3311(b)</w:t>
      </w:r>
    </w:p>
    <w:p w14:paraId="33FC533B" w14:textId="77777777" w:rsidR="007846FE" w:rsidRDefault="007846FE" w:rsidP="007846FE">
      <w:pPr>
        <w:rPr>
          <w:rFonts w:eastAsia="MS Mincho"/>
        </w:rPr>
      </w:pPr>
    </w:p>
    <w:p w14:paraId="7211C4CA" w14:textId="77777777" w:rsidR="007846FE" w:rsidRDefault="007846FE" w:rsidP="007846FE">
      <w:pPr>
        <w:rPr>
          <w:rFonts w:eastAsia="MS Mincho"/>
          <w:b/>
          <w:bCs/>
        </w:rPr>
      </w:pPr>
      <w:r>
        <w:rPr>
          <w:rFonts w:eastAsia="MS Mincho"/>
          <w:b/>
          <w:bCs/>
        </w:rPr>
        <w:t>BIDS</w:t>
      </w:r>
    </w:p>
    <w:p w14:paraId="0A1A2CC6" w14:textId="77777777" w:rsidR="007846FE" w:rsidRDefault="007846FE" w:rsidP="007846FE">
      <w:pPr>
        <w:rPr>
          <w:rFonts w:eastAsia="MS Mincho"/>
          <w:b/>
          <w:bCs/>
        </w:rPr>
      </w:pPr>
    </w:p>
    <w:p w14:paraId="4955D5EB" w14:textId="75A07A51" w:rsidR="007846FE" w:rsidRDefault="007846FE" w:rsidP="007846FE">
      <w:pPr>
        <w:jc w:val="left"/>
        <w:rPr>
          <w:rFonts w:eastAsia="MS Mincho"/>
          <w:i/>
          <w:iCs/>
          <w:sz w:val="20"/>
          <w:u w:val="single"/>
        </w:rPr>
      </w:pPr>
      <w:r>
        <w:rPr>
          <w:rFonts w:eastAsia="MS Mincho"/>
          <w:i/>
          <w:iCs/>
          <w:sz w:val="20"/>
          <w:u w:val="single"/>
        </w:rPr>
        <w:t>Legal References: (continued)</w:t>
      </w:r>
    </w:p>
    <w:p w14:paraId="30A1FA16" w14:textId="09A99215" w:rsidR="007846FE" w:rsidRDefault="007846FE" w:rsidP="007846FE">
      <w:pPr>
        <w:ind w:left="720"/>
        <w:jc w:val="left"/>
        <w:rPr>
          <w:rFonts w:eastAsia="MS Mincho"/>
          <w:i/>
          <w:iCs/>
          <w:sz w:val="20"/>
          <w:u w:val="single"/>
        </w:rPr>
      </w:pPr>
      <w:r>
        <w:rPr>
          <w:rFonts w:eastAsia="MS Mincho"/>
          <w:i/>
          <w:iCs/>
          <w:sz w:val="20"/>
          <w:u w:val="single"/>
        </w:rPr>
        <w:t>COURT DECISIONS</w:t>
      </w:r>
    </w:p>
    <w:p w14:paraId="5103F189" w14:textId="77777777" w:rsidR="007846FE" w:rsidRDefault="007846FE" w:rsidP="007846FE">
      <w:pPr>
        <w:ind w:left="720"/>
        <w:jc w:val="left"/>
        <w:rPr>
          <w:rFonts w:eastAsia="MS Mincho"/>
          <w:i/>
          <w:iCs/>
          <w:sz w:val="20"/>
        </w:rPr>
      </w:pPr>
      <w:r>
        <w:rPr>
          <w:rFonts w:eastAsia="MS Mincho"/>
          <w:i/>
          <w:iCs/>
          <w:sz w:val="20"/>
          <w:u w:val="single"/>
        </w:rPr>
        <w:t xml:space="preserve">Konica Business Machines v. Regents of the </w:t>
      </w:r>
      <w:smartTag w:uri="urn:schemas-microsoft-com:office:smarttags" w:element="place">
        <w:smartTag w:uri="urn:schemas-microsoft-com:office:smarttags" w:element="PlaceType">
          <w:r>
            <w:rPr>
              <w:rFonts w:eastAsia="MS Mincho"/>
              <w:i/>
              <w:iCs/>
              <w:sz w:val="20"/>
              <w:u w:val="single"/>
            </w:rPr>
            <w:t>University</w:t>
          </w:r>
        </w:smartTag>
        <w:r>
          <w:rPr>
            <w:rFonts w:eastAsia="MS Mincho"/>
            <w:i/>
            <w:iCs/>
            <w:sz w:val="20"/>
            <w:u w:val="single"/>
          </w:rPr>
          <w:t xml:space="preserve"> of </w:t>
        </w:r>
        <w:smartTag w:uri="urn:schemas-microsoft-com:office:smarttags" w:element="PlaceName">
          <w:r>
            <w:rPr>
              <w:rFonts w:eastAsia="MS Mincho"/>
              <w:i/>
              <w:iCs/>
              <w:sz w:val="20"/>
              <w:u w:val="single"/>
            </w:rPr>
            <w:t>California</w:t>
          </w:r>
        </w:smartTag>
      </w:smartTag>
      <w:r>
        <w:rPr>
          <w:rFonts w:eastAsia="MS Mincho"/>
          <w:i/>
          <w:iCs/>
          <w:sz w:val="20"/>
        </w:rPr>
        <w:t>, (1988) 206</w:t>
      </w:r>
    </w:p>
    <w:p w14:paraId="1F5602EB" w14:textId="77777777" w:rsidR="007846FE" w:rsidRDefault="007846FE" w:rsidP="007846FE">
      <w:pPr>
        <w:ind w:left="720"/>
        <w:jc w:val="left"/>
        <w:rPr>
          <w:rFonts w:eastAsia="MS Mincho"/>
          <w:i/>
          <w:iCs/>
          <w:sz w:val="20"/>
        </w:rPr>
      </w:pPr>
      <w:r>
        <w:rPr>
          <w:rFonts w:eastAsia="MS Mincho"/>
          <w:i/>
          <w:iCs/>
          <w:sz w:val="20"/>
        </w:rPr>
        <w:t>Cal.App.3d 449</w:t>
      </w:r>
    </w:p>
    <w:p w14:paraId="41BAA54C" w14:textId="77777777" w:rsidR="007846FE" w:rsidRDefault="007846FE" w:rsidP="007846FE">
      <w:pPr>
        <w:ind w:left="720"/>
        <w:jc w:val="left"/>
        <w:rPr>
          <w:rFonts w:eastAsia="MS Mincho"/>
          <w:i/>
          <w:iCs/>
          <w:sz w:val="20"/>
        </w:rPr>
      </w:pPr>
      <w:r>
        <w:rPr>
          <w:rFonts w:eastAsia="MS Mincho"/>
          <w:i/>
          <w:iCs/>
          <w:sz w:val="20"/>
          <w:u w:val="single"/>
        </w:rPr>
        <w:t xml:space="preserve">City of </w:t>
      </w:r>
      <w:smartTag w:uri="urn:schemas-microsoft-com:office:smarttags" w:element="City">
        <w:r>
          <w:rPr>
            <w:rFonts w:eastAsia="MS Mincho"/>
            <w:i/>
            <w:iCs/>
            <w:sz w:val="20"/>
            <w:u w:val="single"/>
          </w:rPr>
          <w:t>Inglewood</w:t>
        </w:r>
      </w:smartTag>
      <w:r>
        <w:rPr>
          <w:rFonts w:eastAsia="MS Mincho"/>
          <w:i/>
          <w:iCs/>
          <w:sz w:val="20"/>
          <w:u w:val="single"/>
        </w:rPr>
        <w:t>-</w:t>
      </w:r>
      <w:smartTag w:uri="urn:schemas-microsoft-com:office:smarttags" w:element="place">
        <w:smartTag w:uri="urn:schemas-microsoft-com:office:smarttags" w:element="PlaceName">
          <w:r>
            <w:rPr>
              <w:rFonts w:eastAsia="MS Mincho"/>
              <w:i/>
              <w:iCs/>
              <w:sz w:val="20"/>
              <w:u w:val="single"/>
            </w:rPr>
            <w:t>Los Angeles</w:t>
          </w:r>
        </w:smartTag>
        <w:r>
          <w:rPr>
            <w:rFonts w:eastAsia="MS Mincho"/>
            <w:i/>
            <w:iCs/>
            <w:sz w:val="20"/>
            <w:u w:val="single"/>
          </w:rPr>
          <w:t xml:space="preserve"> </w:t>
        </w:r>
        <w:smartTag w:uri="urn:schemas-microsoft-com:office:smarttags" w:element="PlaceType">
          <w:r>
            <w:rPr>
              <w:rFonts w:eastAsia="MS Mincho"/>
              <w:i/>
              <w:iCs/>
              <w:sz w:val="20"/>
              <w:u w:val="single"/>
            </w:rPr>
            <w:t>County</w:t>
          </w:r>
        </w:smartTag>
      </w:smartTag>
      <w:r>
        <w:rPr>
          <w:rFonts w:eastAsia="MS Mincho"/>
          <w:i/>
          <w:iCs/>
          <w:sz w:val="20"/>
          <w:u w:val="single"/>
        </w:rPr>
        <w:t xml:space="preserve"> Civic Center Authority v. Superior Court</w:t>
      </w:r>
      <w:r>
        <w:rPr>
          <w:rFonts w:eastAsia="MS Mincho"/>
          <w:i/>
          <w:iCs/>
          <w:sz w:val="20"/>
        </w:rPr>
        <w:t>,</w:t>
      </w:r>
    </w:p>
    <w:p w14:paraId="306429BB" w14:textId="77777777" w:rsidR="007846FE" w:rsidRDefault="007846FE" w:rsidP="007846FE">
      <w:pPr>
        <w:ind w:left="720"/>
        <w:jc w:val="left"/>
        <w:rPr>
          <w:rFonts w:eastAsia="MS Mincho"/>
          <w:i/>
          <w:iCs/>
          <w:sz w:val="20"/>
        </w:rPr>
      </w:pPr>
      <w:r>
        <w:rPr>
          <w:rFonts w:eastAsia="MS Mincho"/>
          <w:i/>
          <w:iCs/>
          <w:sz w:val="20"/>
        </w:rPr>
        <w:t>(1972) 7 Cal.3d 861</w:t>
      </w:r>
    </w:p>
    <w:p w14:paraId="0DA1AB9A" w14:textId="77777777" w:rsidR="007846FE" w:rsidRDefault="007846FE" w:rsidP="007846FE">
      <w:pPr>
        <w:ind w:left="720"/>
        <w:jc w:val="left"/>
        <w:rPr>
          <w:rFonts w:eastAsia="MS Mincho"/>
          <w:i/>
          <w:iCs/>
          <w:sz w:val="20"/>
          <w:u w:val="single"/>
        </w:rPr>
      </w:pPr>
      <w:r>
        <w:rPr>
          <w:rFonts w:eastAsia="MS Mincho"/>
          <w:i/>
          <w:iCs/>
          <w:sz w:val="20"/>
          <w:u w:val="single"/>
        </w:rPr>
        <w:t>ATTORNEY GENERAL OPINIONS</w:t>
      </w:r>
    </w:p>
    <w:p w14:paraId="0E40DD0F" w14:textId="77777777" w:rsidR="007846FE" w:rsidRDefault="007846FE" w:rsidP="007846FE">
      <w:pPr>
        <w:ind w:left="720"/>
        <w:jc w:val="left"/>
        <w:rPr>
          <w:rFonts w:eastAsia="MS Mincho"/>
        </w:rPr>
      </w:pPr>
      <w:r>
        <w:rPr>
          <w:rFonts w:eastAsia="MS Mincho"/>
          <w:i/>
          <w:iCs/>
          <w:sz w:val="20"/>
        </w:rPr>
        <w:t xml:space="preserve">89 </w:t>
      </w:r>
      <w:r>
        <w:rPr>
          <w:rFonts w:eastAsia="MS Mincho"/>
          <w:i/>
          <w:iCs/>
          <w:sz w:val="20"/>
          <w:u w:val="single"/>
        </w:rPr>
        <w:t>Ops.Cal.Atty.Gen</w:t>
      </w:r>
      <w:r>
        <w:rPr>
          <w:rFonts w:eastAsia="MS Mincho"/>
          <w:i/>
          <w:iCs/>
          <w:sz w:val="20"/>
        </w:rPr>
        <w:t>. 1 (2006)</w:t>
      </w:r>
    </w:p>
    <w:p w14:paraId="1F197F57" w14:textId="77777777" w:rsidR="007846FE" w:rsidRDefault="007846FE" w:rsidP="007846FE">
      <w:pPr>
        <w:jc w:val="left"/>
        <w:rPr>
          <w:rFonts w:eastAsia="MS Mincho"/>
          <w:i/>
          <w:iCs/>
          <w:sz w:val="20"/>
        </w:rPr>
      </w:pPr>
      <w:r>
        <w:rPr>
          <w:rFonts w:eastAsia="MS Mincho"/>
          <w:i/>
          <w:iCs/>
          <w:sz w:val="20"/>
        </w:rPr>
        <w:t>Management Resources:</w:t>
      </w:r>
    </w:p>
    <w:p w14:paraId="3036F25D" w14:textId="77777777" w:rsidR="007846FE" w:rsidRDefault="007846FE" w:rsidP="007846FE">
      <w:pPr>
        <w:ind w:left="720"/>
        <w:jc w:val="left"/>
        <w:rPr>
          <w:rFonts w:eastAsia="MS Mincho"/>
          <w:i/>
          <w:iCs/>
          <w:sz w:val="20"/>
          <w:u w:val="single"/>
        </w:rPr>
      </w:pPr>
      <w:r>
        <w:rPr>
          <w:rFonts w:eastAsia="MS Mincho"/>
          <w:i/>
          <w:iCs/>
          <w:sz w:val="20"/>
          <w:u w:val="single"/>
        </w:rPr>
        <w:t>WEB SITES</w:t>
      </w:r>
    </w:p>
    <w:p w14:paraId="46FCB7BF" w14:textId="77777777" w:rsidR="007846FE" w:rsidRDefault="007846FE" w:rsidP="007846FE">
      <w:pPr>
        <w:ind w:left="720"/>
        <w:jc w:val="left"/>
        <w:rPr>
          <w:rFonts w:eastAsia="MS Mincho"/>
          <w:i/>
          <w:iCs/>
          <w:sz w:val="20"/>
        </w:rPr>
      </w:pPr>
      <w:r>
        <w:rPr>
          <w:rFonts w:eastAsia="MS Mincho"/>
          <w:i/>
          <w:iCs/>
          <w:sz w:val="20"/>
        </w:rPr>
        <w:t>CSBA:  www.csba.org</w:t>
      </w:r>
    </w:p>
    <w:p w14:paraId="6821EBAF" w14:textId="77777777" w:rsidR="007846FE" w:rsidRDefault="007846FE" w:rsidP="007846FE">
      <w:pPr>
        <w:ind w:left="720"/>
        <w:jc w:val="left"/>
        <w:rPr>
          <w:rFonts w:eastAsia="MS Mincho"/>
          <w:i/>
          <w:iCs/>
          <w:sz w:val="20"/>
        </w:rPr>
      </w:pPr>
      <w:smartTag w:uri="urn:schemas-microsoft-com:office:smarttags" w:element="State">
        <w:smartTag w:uri="urn:schemas-microsoft-com:office:smarttags" w:element="place">
          <w:r>
            <w:rPr>
              <w:rFonts w:eastAsia="MS Mincho"/>
              <w:i/>
              <w:iCs/>
              <w:sz w:val="20"/>
            </w:rPr>
            <w:t>California</w:t>
          </w:r>
        </w:smartTag>
      </w:smartTag>
      <w:r>
        <w:rPr>
          <w:rFonts w:eastAsia="MS Mincho"/>
          <w:i/>
          <w:iCs/>
          <w:sz w:val="20"/>
        </w:rPr>
        <w:t xml:space="preserve"> Association of School Business Officials:  www.casbo.org</w:t>
      </w:r>
    </w:p>
    <w:p w14:paraId="785B757B" w14:textId="77777777" w:rsidR="007846FE" w:rsidRDefault="007846FE" w:rsidP="007846FE">
      <w:pPr>
        <w:rPr>
          <w:rFonts w:eastAsia="MS Mincho"/>
        </w:rPr>
      </w:pPr>
    </w:p>
    <w:p w14:paraId="67B6F8E0" w14:textId="77777777" w:rsidR="007846FE" w:rsidRDefault="007846FE" w:rsidP="007846FE">
      <w:pPr>
        <w:rPr>
          <w:rFonts w:eastAsia="MS Mincho"/>
        </w:rPr>
      </w:pPr>
    </w:p>
    <w:p w14:paraId="717699B1" w14:textId="77777777" w:rsidR="007846FE" w:rsidRDefault="007846FE" w:rsidP="007846FE">
      <w:pPr>
        <w:rPr>
          <w:rFonts w:eastAsia="MS Mincho"/>
        </w:rPr>
      </w:pPr>
    </w:p>
    <w:p w14:paraId="6DF2FFDA" w14:textId="77777777" w:rsidR="007846FE" w:rsidRDefault="007846FE" w:rsidP="007846FE">
      <w:pPr>
        <w:rPr>
          <w:rFonts w:eastAsia="MS Mincho"/>
        </w:rPr>
      </w:pPr>
    </w:p>
    <w:p w14:paraId="1E4E4569" w14:textId="77777777" w:rsidR="007846FE" w:rsidRDefault="007846FE" w:rsidP="007846FE">
      <w:pPr>
        <w:rPr>
          <w:rFonts w:eastAsia="MS Mincho"/>
        </w:rPr>
      </w:pPr>
    </w:p>
    <w:p w14:paraId="3BC98052" w14:textId="77777777" w:rsidR="007846FE" w:rsidRDefault="007846FE" w:rsidP="007846FE">
      <w:pPr>
        <w:rPr>
          <w:rFonts w:eastAsia="MS Mincho"/>
        </w:rPr>
      </w:pPr>
    </w:p>
    <w:p w14:paraId="3C4CA5F4" w14:textId="77777777" w:rsidR="007846FE" w:rsidRDefault="007846FE" w:rsidP="007846FE">
      <w:pPr>
        <w:rPr>
          <w:rFonts w:eastAsia="MS Mincho"/>
        </w:rPr>
      </w:pPr>
    </w:p>
    <w:p w14:paraId="63874526" w14:textId="77777777" w:rsidR="007846FE" w:rsidRDefault="007846FE" w:rsidP="007846FE">
      <w:pPr>
        <w:rPr>
          <w:rFonts w:eastAsia="MS Mincho"/>
        </w:rPr>
      </w:pPr>
    </w:p>
    <w:p w14:paraId="33B6157A" w14:textId="77777777" w:rsidR="007846FE" w:rsidRDefault="007846FE" w:rsidP="007846FE">
      <w:pPr>
        <w:rPr>
          <w:rFonts w:eastAsia="MS Mincho"/>
        </w:rPr>
      </w:pPr>
    </w:p>
    <w:p w14:paraId="4698310F" w14:textId="77777777" w:rsidR="007846FE" w:rsidRDefault="007846FE" w:rsidP="007846FE">
      <w:pPr>
        <w:rPr>
          <w:rFonts w:eastAsia="MS Mincho"/>
        </w:rPr>
      </w:pPr>
    </w:p>
    <w:p w14:paraId="3CCE2B63" w14:textId="77777777" w:rsidR="00CE78B4" w:rsidRDefault="00CE78B4" w:rsidP="007846FE">
      <w:pPr>
        <w:rPr>
          <w:rFonts w:eastAsia="MS Mincho"/>
        </w:rPr>
      </w:pPr>
    </w:p>
    <w:p w14:paraId="1AA1D1B0" w14:textId="77777777" w:rsidR="00CE78B4" w:rsidRDefault="00CE78B4" w:rsidP="007846FE">
      <w:pPr>
        <w:rPr>
          <w:rFonts w:eastAsia="MS Mincho"/>
        </w:rPr>
      </w:pPr>
    </w:p>
    <w:p w14:paraId="18772646" w14:textId="77777777" w:rsidR="00CE78B4" w:rsidRDefault="00CE78B4" w:rsidP="007846FE">
      <w:pPr>
        <w:rPr>
          <w:rFonts w:eastAsia="MS Mincho"/>
        </w:rPr>
      </w:pPr>
    </w:p>
    <w:p w14:paraId="697F45A6" w14:textId="77777777" w:rsidR="00CE78B4" w:rsidRDefault="00CE78B4" w:rsidP="007846FE">
      <w:pPr>
        <w:rPr>
          <w:rFonts w:eastAsia="MS Mincho"/>
        </w:rPr>
      </w:pPr>
    </w:p>
    <w:p w14:paraId="5D42F6EC" w14:textId="77777777" w:rsidR="00CE78B4" w:rsidRDefault="00CE78B4" w:rsidP="007846FE">
      <w:pPr>
        <w:rPr>
          <w:rFonts w:eastAsia="MS Mincho"/>
        </w:rPr>
      </w:pPr>
    </w:p>
    <w:p w14:paraId="59FBB7CD" w14:textId="77777777" w:rsidR="00CE78B4" w:rsidRDefault="00CE78B4" w:rsidP="007846FE">
      <w:pPr>
        <w:rPr>
          <w:rFonts w:eastAsia="MS Mincho"/>
        </w:rPr>
      </w:pPr>
    </w:p>
    <w:p w14:paraId="7A58E512" w14:textId="77777777" w:rsidR="00CE78B4" w:rsidRDefault="00CE78B4" w:rsidP="007846FE">
      <w:pPr>
        <w:rPr>
          <w:rFonts w:eastAsia="MS Mincho"/>
        </w:rPr>
      </w:pPr>
    </w:p>
    <w:p w14:paraId="514AF494" w14:textId="77777777" w:rsidR="00CE78B4" w:rsidRDefault="00CE78B4" w:rsidP="007846FE">
      <w:pPr>
        <w:rPr>
          <w:rFonts w:eastAsia="MS Mincho"/>
        </w:rPr>
      </w:pPr>
    </w:p>
    <w:p w14:paraId="611E7CE2" w14:textId="77777777" w:rsidR="00CE78B4" w:rsidRDefault="00CE78B4" w:rsidP="007846FE">
      <w:pPr>
        <w:rPr>
          <w:rFonts w:eastAsia="MS Mincho"/>
        </w:rPr>
      </w:pPr>
    </w:p>
    <w:p w14:paraId="3269D3BB" w14:textId="77777777" w:rsidR="00CE78B4" w:rsidRDefault="00CE78B4" w:rsidP="007846FE">
      <w:pPr>
        <w:rPr>
          <w:rFonts w:eastAsia="MS Mincho"/>
        </w:rPr>
      </w:pPr>
    </w:p>
    <w:p w14:paraId="2AD6244E" w14:textId="77777777" w:rsidR="00CE78B4" w:rsidRDefault="00CE78B4" w:rsidP="007846FE">
      <w:pPr>
        <w:rPr>
          <w:rFonts w:eastAsia="MS Mincho"/>
        </w:rPr>
      </w:pPr>
    </w:p>
    <w:p w14:paraId="2B58B6BE" w14:textId="77777777" w:rsidR="00CE78B4" w:rsidRDefault="00CE78B4" w:rsidP="007846FE">
      <w:pPr>
        <w:rPr>
          <w:rFonts w:eastAsia="MS Mincho"/>
        </w:rPr>
      </w:pPr>
    </w:p>
    <w:p w14:paraId="6799170C" w14:textId="77777777" w:rsidR="00CE78B4" w:rsidRDefault="00CE78B4" w:rsidP="007846FE">
      <w:pPr>
        <w:rPr>
          <w:rFonts w:eastAsia="MS Mincho"/>
        </w:rPr>
      </w:pPr>
    </w:p>
    <w:p w14:paraId="2688A18A" w14:textId="77777777" w:rsidR="00CE78B4" w:rsidRDefault="00CE78B4" w:rsidP="007846FE">
      <w:pPr>
        <w:rPr>
          <w:rFonts w:eastAsia="MS Mincho"/>
        </w:rPr>
      </w:pPr>
    </w:p>
    <w:p w14:paraId="2E122734" w14:textId="77777777" w:rsidR="00CE78B4" w:rsidRDefault="00CE78B4" w:rsidP="007846FE">
      <w:pPr>
        <w:rPr>
          <w:rFonts w:eastAsia="MS Mincho"/>
        </w:rPr>
      </w:pPr>
    </w:p>
    <w:p w14:paraId="294381B3" w14:textId="77777777" w:rsidR="00CE78B4" w:rsidRDefault="00CE78B4" w:rsidP="007846FE">
      <w:pPr>
        <w:rPr>
          <w:rFonts w:eastAsia="MS Mincho"/>
        </w:rPr>
      </w:pPr>
    </w:p>
    <w:p w14:paraId="05547DCD" w14:textId="77777777" w:rsidR="007846FE" w:rsidRDefault="007846FE" w:rsidP="007846FE">
      <w:pPr>
        <w:rPr>
          <w:rFonts w:eastAsia="MS Minch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846FE" w14:paraId="19E9A6B5" w14:textId="77777777" w:rsidTr="00636116">
        <w:tc>
          <w:tcPr>
            <w:tcW w:w="4675" w:type="dxa"/>
          </w:tcPr>
          <w:p w14:paraId="4C7AF89E" w14:textId="6B4A7E8A" w:rsidR="007846FE" w:rsidRDefault="007846FE">
            <w:r>
              <w:t>Policy</w:t>
            </w:r>
          </w:p>
          <w:p w14:paraId="55FAE597" w14:textId="4BB66A59" w:rsidR="007846FE" w:rsidRDefault="00CE78B4">
            <w:r>
              <w:t>a</w:t>
            </w:r>
            <w:r w:rsidR="007846FE">
              <w:t>dopted:</w:t>
            </w:r>
            <w:r>
              <w:t xml:space="preserve"> October 25, 2007</w:t>
            </w:r>
          </w:p>
          <w:p w14:paraId="086CA369" w14:textId="20C72848" w:rsidR="007846FE" w:rsidRPr="00793415" w:rsidRDefault="00CE78B4">
            <w:r w:rsidRPr="00793415">
              <w:t>r</w:t>
            </w:r>
            <w:r w:rsidR="007846FE" w:rsidRPr="00793415">
              <w:t>evised:</w:t>
            </w:r>
            <w:r w:rsidR="00793415" w:rsidRPr="00793415">
              <w:t xml:space="preserve"> </w:t>
            </w:r>
            <w:r w:rsidR="004C6C23">
              <w:t>December 18</w:t>
            </w:r>
            <w:r w:rsidR="00793415" w:rsidRPr="00793415">
              <w:t>, 2023</w:t>
            </w:r>
          </w:p>
        </w:tc>
        <w:tc>
          <w:tcPr>
            <w:tcW w:w="4675" w:type="dxa"/>
          </w:tcPr>
          <w:p w14:paraId="383AD0D2" w14:textId="77777777" w:rsidR="00CE78B4" w:rsidRPr="00BB4B64" w:rsidRDefault="00CE78B4" w:rsidP="00CE78B4">
            <w:pPr>
              <w:jc w:val="right"/>
              <w:rPr>
                <w:b/>
                <w:bCs/>
              </w:rPr>
            </w:pPr>
            <w:r w:rsidRPr="00BB4B64">
              <w:rPr>
                <w:b/>
                <w:bCs/>
              </w:rPr>
              <w:t>COLLEGE AND CAREER ADVANTAGE</w:t>
            </w:r>
          </w:p>
          <w:p w14:paraId="4AC59B75" w14:textId="534D4DDD" w:rsidR="00CE78B4" w:rsidRDefault="00CE78B4" w:rsidP="00CE78B4">
            <w:pPr>
              <w:jc w:val="right"/>
            </w:pPr>
            <w:r>
              <w:t>San Juan Capistrano, California</w:t>
            </w:r>
          </w:p>
        </w:tc>
      </w:tr>
    </w:tbl>
    <w:p w14:paraId="30409462" w14:textId="77777777" w:rsidR="000F231F" w:rsidRDefault="000F231F"/>
    <w:sectPr w:rsidR="000F2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6FE"/>
    <w:rsid w:val="000F231F"/>
    <w:rsid w:val="001F7801"/>
    <w:rsid w:val="004C6C23"/>
    <w:rsid w:val="00636116"/>
    <w:rsid w:val="007846FE"/>
    <w:rsid w:val="00793415"/>
    <w:rsid w:val="00BB4B64"/>
    <w:rsid w:val="00CE78B4"/>
    <w:rsid w:val="00E91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63BDBED"/>
  <w15:chartTrackingRefBased/>
  <w15:docId w15:val="{479EF5AD-EEE9-4D61-B51F-33102313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6FE"/>
    <w:pPr>
      <w:tabs>
        <w:tab w:val="right" w:pos="9000"/>
      </w:tabs>
      <w:spacing w:after="0" w:line="240" w:lineRule="auto"/>
      <w:jc w:val="both"/>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4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73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8</cp:revision>
  <cp:lastPrinted>2023-06-01T21:02:00Z</cp:lastPrinted>
  <dcterms:created xsi:type="dcterms:W3CDTF">2023-05-25T21:25:00Z</dcterms:created>
  <dcterms:modified xsi:type="dcterms:W3CDTF">2024-01-10T18:30:00Z</dcterms:modified>
</cp:coreProperties>
</file>